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0" w:rsidRDefault="00BB4450" w:rsidP="00BB4450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BB4450" w:rsidRDefault="00BB4450" w:rsidP="00BB4450">
      <w:pPr>
        <w:spacing w:line="240" w:lineRule="exact"/>
        <w:rPr>
          <w:rFonts w:ascii="黑体" w:eastAsia="黑体"/>
          <w:sz w:val="32"/>
          <w:szCs w:val="32"/>
        </w:rPr>
      </w:pPr>
    </w:p>
    <w:p w:rsidR="00BB4450" w:rsidRDefault="00BB4450" w:rsidP="00BB445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各部门（单位）落实党风廉政建设责任制</w:t>
      </w:r>
    </w:p>
    <w:p w:rsidR="00BB4450" w:rsidRDefault="00BB4450" w:rsidP="00BB445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检查考核标准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747"/>
        <w:gridCol w:w="7306"/>
        <w:gridCol w:w="614"/>
      </w:tblGrid>
      <w:tr w:rsidR="00BB4450" w:rsidTr="00BB4450">
        <w:trPr>
          <w:trHeight w:val="270"/>
          <w:jc w:val="center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val="zh-CN"/>
              </w:rPr>
              <w:t>项目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val="zh-CN"/>
              </w:rPr>
              <w:t>检查考核标准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val="zh-CN"/>
              </w:rPr>
              <w:t>扣分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val="zh-CN"/>
              </w:rPr>
              <w:t>情况</w:t>
            </w:r>
          </w:p>
        </w:tc>
      </w:tr>
      <w:tr w:rsidR="00BB4450" w:rsidTr="00BB4450">
        <w:trPr>
          <w:trHeight w:val="608"/>
          <w:jc w:val="center"/>
        </w:trPr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履行主体责任情况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履行主体责任情况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lastRenderedPageBreak/>
              <w:t>加强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组织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领导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未及时传达贯彻党委、纪委有关党风廉政建设和反腐败工作重大决策部署、重要会议精神的，扣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未召开综合性的党风廉政建设工作部署会的，扣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每季度专题研究党风廉政建设少于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次的，扣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4</w:t>
            </w:r>
            <w:r>
              <w:rPr>
                <w:rFonts w:ascii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未对年度党风廉政建设工作进行任务和责任分解，明确领导班子成员任务和责任分工的，扣2分；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5</w:t>
            </w:r>
            <w:r>
              <w:rPr>
                <w:rFonts w:ascii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未按要求报送落实党风廉政建设责任制年度工作报告和自评表的，扣2分。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1534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执行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党的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纪律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发生违反党的政治纪律和政治规矩、组织纪律的行为，被有关部门查处或通报的，每例扣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对校党委、行政、纪委等各类会议决策部署落实不力，被有关部门查处或通报的，每例扣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出现不担当、不负责、不作为的“三不”行为，被有关部门查处或问责的，每例扣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不积极运用监督执纪“四种形态”，特别是未有效推动第一种形态落实，从严管理监督干部不到位，失之于宽、松、软，造成不良影响的，每例扣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3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1304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落实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中央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八项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规定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精神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发生违反中央“八项规定”精神和省、市委关于作风建设有关要求，被有关部门查处、通报或曝光，涉及中层干部的每例扣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分，涉及科级干部的每例扣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分，涉及其他干部的每例扣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未在重要节点传达贯彻上级部署要求，开展正风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纪工作的，扣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本年度“三公”经费支出超预算，或公务接待费实际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支出数无特殊情况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超上年度实际支出数的，扣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违反财经纪律，私设“小金库”，被上级机关查处的，每例扣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1905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深化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源头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治理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未将党风廉政建设宣传教育工作纳入本部门宣传教育总体部署的，扣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未把党风廉政建设作为党总支中心组学习、民主生活会和基层党组织“三会一课”的重要内容，每年开展廉洁从政专题学习不少于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次，每少一次扣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对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涉纪涉腐网络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舆情处置不力，造成不良影响的，扣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未完成</w:t>
            </w:r>
            <w:r>
              <w:rPr>
                <w:rFonts w:ascii="宋体" w:hAnsi="宋体" w:hint="eastAsia"/>
                <w:kern w:val="0"/>
                <w:szCs w:val="21"/>
              </w:rPr>
              <w:t>2013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－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年惩防体系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建设工作牵头任务的，扣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未开展廉政风险排查和防控的，扣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未根据监督责任清单细化监督事项，明确责任人，完善制度及工作流程并抓好落实的，扣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未根据制度立、改、废要求，建立健全制度规定的，扣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305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纠正侵害师生利益问题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21.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涉纪信访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交办件和问题线索未按规定期限办结的，每件扣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22.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对涉纪信访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化解不力或对师生员工利益诉求处置不当，引发群体性事件、造成不良影响的，每例扣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3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23.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发生侵害师生员工利益问题被有关部门查纠的，每例扣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24.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发现违纪违规行为瞒报、漏报、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缓报的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，每例扣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755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强化权力运行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lastRenderedPageBreak/>
              <w:t>制约监督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25.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违反民主集中制，“三重一大”事项未进行集体研究的，每例扣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民主生活会、述职述廉、谈话等党内监督制度落实不到位的，每项扣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27.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领导干部个人有关事项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如实报告或隐瞒不报经核实的，每例扣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28.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领导干部未严格执行廉政风险防控机制和防止利益冲突制度，违反规定在企业投资或入股、在企业和社团兼职，操办婚丧喜庆事宜未按规定报告或大操大办造成不良影响的；其他有应报告未报告的，或应回避而未回避事项的；配偶、子女及亲属违反规定在领导干部管辖地区或业务范围内从事经商、办企业、社会中介服务等活动，或利用领导干部职权和职务影响谋取私利被查处的，每例扣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29.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下属党员、干部发生违纪违法问题，受到党政纪轻处分的每人次扣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分，受到党政纪重处分的每人次扣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分，被追究刑事责任的每人次扣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分；党政纪处分决定执行不到位的，每例扣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30.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党务、政务公开和各领域办事公开不到位的，扣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755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支持纪检监察机构履职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31.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不支持配合纪检监察机关深化“三转”、聚焦主业、履行监督执纪问责职责，扣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分，妨碍履行监督职责的，扣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4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32.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应由部门（单位）牵头落实的党风廉政建设和反腐败工作任务，交由纪检监察机构替代完成的，每例扣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不主动向联系本单位党风廉政建设工作的纪委委员汇报工作，一年中无联系记录的扣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755"/>
          <w:jc w:val="center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反馈意见整改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落实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对省委巡视、党风廉政建设责任制检查考核、监督执纪、审计监督、上级专项检查等反馈意见，未按要求整改落实的，每项扣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分；因处理不到位被督办纠正的，加倍扣分。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755"/>
          <w:jc w:val="center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（二）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领导班子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成员履责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情况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30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党政主要领导未落实“四个亲自”、“四个抓”（亲自抓、重点抓、批示抓、支持抓），工作推进不力的，每项扣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领导班子其他成员未定期研究、布置、检查和报告分管范围内的党风廉政建设工作的，每项扣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党政主要负责同志发生违纪违法问题，受到党政纪轻处分的每人次扣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分，受到重处分的每人次扣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分，被追究刑事责任的每人次扣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30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分；领导班子其他成员发生违纪违法问题，受到轻处分的每人次扣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分，受到重处分的每人次扣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分，被追究刑事责任的每人次扣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．领导班子成员被组织处理、组织调整的，每例扣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3-6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957"/>
          <w:jc w:val="center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（三）</w:t>
            </w:r>
          </w:p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民主测评情况</w:t>
            </w: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根据党风廉政建设责任制年度考核民主评议（测评）结果，按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10%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的权重折算;</w:t>
            </w: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根据校领导班子成员、纪委委员对各部门（单位）履行党风廉政建设主体责任情况报告的评议结果，按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10%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的权重折算。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BB4450" w:rsidTr="00BB4450">
        <w:trPr>
          <w:trHeight w:val="755"/>
          <w:jc w:val="center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（四）加分情况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党风廉政建设工作经验和做法被省、市或全校表彰或总结推广，以正式文件形式通报的，分别加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分，在相关会议上作典型介绍的减半加分；被领导批示肯定的分别加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3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0.5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分。本项最高不超过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10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完成上级交办的党风廉政建设重大工作且成效明显的，酌情加分，最高不超过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3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积极配合纪委查办案件的，酌情加分，最高不超过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5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4450" w:rsidRDefault="00BB4450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BB4450" w:rsidRDefault="00BB4450" w:rsidP="00BB4450">
      <w:pPr>
        <w:autoSpaceDE w:val="0"/>
        <w:autoSpaceDN w:val="0"/>
        <w:adjustRightInd w:val="0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考核说明：1</w:t>
      </w:r>
      <w:r>
        <w:rPr>
          <w:kern w:val="0"/>
          <w:szCs w:val="21"/>
        </w:rPr>
        <w:t>.</w:t>
      </w:r>
      <w:r>
        <w:rPr>
          <w:rFonts w:ascii="宋体" w:cs="宋体" w:hint="eastAsia"/>
          <w:kern w:val="0"/>
          <w:szCs w:val="21"/>
          <w:lang w:val="zh-CN"/>
        </w:rPr>
        <w:t>考核总分为 100 分，实行加扣分制，同一事项按最高分值加（扣）分，不重复加（扣）分。2</w:t>
      </w:r>
      <w:r>
        <w:rPr>
          <w:kern w:val="0"/>
          <w:szCs w:val="21"/>
        </w:rPr>
        <w:t>.</w:t>
      </w:r>
      <w:r>
        <w:rPr>
          <w:rFonts w:ascii="宋体" w:cs="宋体" w:hint="eastAsia"/>
          <w:kern w:val="0"/>
          <w:szCs w:val="21"/>
          <w:lang w:val="zh-CN"/>
        </w:rPr>
        <w:t>对违纪违法行为的扣分以</w:t>
      </w:r>
      <w:proofErr w:type="gramStart"/>
      <w:r>
        <w:rPr>
          <w:rFonts w:ascii="宋体" w:cs="宋体" w:hint="eastAsia"/>
          <w:kern w:val="0"/>
          <w:szCs w:val="21"/>
          <w:lang w:val="zh-CN"/>
        </w:rPr>
        <w:t>作出</w:t>
      </w:r>
      <w:proofErr w:type="gramEnd"/>
      <w:r>
        <w:rPr>
          <w:rFonts w:ascii="宋体" w:cs="宋体" w:hint="eastAsia"/>
          <w:kern w:val="0"/>
          <w:szCs w:val="21"/>
          <w:lang w:val="zh-CN"/>
        </w:rPr>
        <w:t>组织处理、组织调整或党政纪处分、司法机关判决生效的时间为准。3</w:t>
      </w:r>
      <w:r>
        <w:rPr>
          <w:kern w:val="0"/>
          <w:szCs w:val="21"/>
        </w:rPr>
        <w:t>.</w:t>
      </w:r>
      <w:r>
        <w:rPr>
          <w:rFonts w:ascii="宋体" w:cs="宋体" w:hint="eastAsia"/>
          <w:kern w:val="0"/>
          <w:szCs w:val="21"/>
          <w:lang w:val="zh-CN"/>
        </w:rPr>
        <w:t>违纪违法人员工作变动的，调入现单位后无新的违纪违法行为，</w:t>
      </w:r>
      <w:proofErr w:type="gramStart"/>
      <w:r>
        <w:rPr>
          <w:rFonts w:ascii="宋体" w:cs="宋体" w:hint="eastAsia"/>
          <w:kern w:val="0"/>
          <w:szCs w:val="21"/>
          <w:lang w:val="zh-CN"/>
        </w:rPr>
        <w:t>扣原单位</w:t>
      </w:r>
      <w:proofErr w:type="gramEnd"/>
      <w:r>
        <w:rPr>
          <w:rFonts w:ascii="宋体" w:cs="宋体" w:hint="eastAsia"/>
          <w:kern w:val="0"/>
          <w:szCs w:val="21"/>
          <w:lang w:val="zh-CN"/>
        </w:rPr>
        <w:t>分（调出两年以上的，视情扣分）；在现单位继续发生违纪违法行为的，</w:t>
      </w:r>
      <w:proofErr w:type="gramStart"/>
      <w:r>
        <w:rPr>
          <w:rFonts w:ascii="宋体" w:cs="宋体" w:hint="eastAsia"/>
          <w:kern w:val="0"/>
          <w:szCs w:val="21"/>
          <w:lang w:val="zh-CN"/>
        </w:rPr>
        <w:t>视情扣现单位</w:t>
      </w:r>
      <w:proofErr w:type="gramEnd"/>
      <w:r>
        <w:rPr>
          <w:rFonts w:ascii="宋体" w:cs="宋体" w:hint="eastAsia"/>
          <w:kern w:val="0"/>
          <w:szCs w:val="21"/>
          <w:lang w:val="zh-CN"/>
        </w:rPr>
        <w:t>分。</w:t>
      </w:r>
    </w:p>
    <w:p w:rsidR="00BB4450" w:rsidRDefault="00BB4450" w:rsidP="00BB4450">
      <w:pPr>
        <w:autoSpaceDE w:val="0"/>
        <w:autoSpaceDN w:val="0"/>
        <w:adjustRightInd w:val="0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4</w:t>
      </w:r>
      <w:r>
        <w:rPr>
          <w:kern w:val="0"/>
          <w:szCs w:val="21"/>
        </w:rPr>
        <w:t>.</w:t>
      </w:r>
      <w:r>
        <w:rPr>
          <w:rFonts w:ascii="宋体" w:cs="宋体" w:hint="eastAsia"/>
          <w:kern w:val="0"/>
          <w:szCs w:val="21"/>
          <w:lang w:val="zh-CN"/>
        </w:rPr>
        <w:t>凡涉及违纪违规问题或违纪违法案件查处的，属自查自纠或主动提供线索并成案的不扣分。</w:t>
      </w:r>
    </w:p>
    <w:p w:rsidR="00BB4450" w:rsidRDefault="00BB4450" w:rsidP="00BB4450">
      <w:pPr>
        <w:autoSpaceDE w:val="0"/>
        <w:autoSpaceDN w:val="0"/>
        <w:adjustRightInd w:val="0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5</w:t>
      </w:r>
      <w:r>
        <w:rPr>
          <w:kern w:val="0"/>
          <w:szCs w:val="21"/>
        </w:rPr>
        <w:t>.</w:t>
      </w:r>
      <w:r>
        <w:rPr>
          <w:rFonts w:ascii="宋体" w:cs="宋体" w:hint="eastAsia"/>
          <w:kern w:val="0"/>
          <w:szCs w:val="21"/>
          <w:lang w:val="zh-CN"/>
        </w:rPr>
        <w:t>在考核中出现异议的，</w:t>
      </w:r>
      <w:proofErr w:type="gramStart"/>
      <w:r>
        <w:rPr>
          <w:rFonts w:ascii="宋体" w:cs="宋体" w:hint="eastAsia"/>
          <w:kern w:val="0"/>
          <w:szCs w:val="21"/>
          <w:lang w:val="zh-CN"/>
        </w:rPr>
        <w:t>由落实</w:t>
      </w:r>
      <w:proofErr w:type="gramEnd"/>
      <w:r>
        <w:rPr>
          <w:rFonts w:ascii="宋体" w:cs="宋体" w:hint="eastAsia"/>
          <w:kern w:val="0"/>
          <w:szCs w:val="21"/>
          <w:lang w:val="zh-CN"/>
        </w:rPr>
        <w:t>党风廉政建设责任制领导小组办公室研究认定。</w:t>
      </w:r>
    </w:p>
    <w:p w:rsidR="00BB4450" w:rsidRDefault="00BB4450" w:rsidP="00BB4450">
      <w:pPr>
        <w:widowControl/>
        <w:jc w:val="left"/>
        <w:rPr>
          <w:rFonts w:eastAsia="仿宋_GB2312"/>
          <w:kern w:val="0"/>
          <w:sz w:val="32"/>
          <w:szCs w:val="32"/>
        </w:rPr>
        <w:sectPr w:rsidR="00BB4450">
          <w:pgSz w:w="11907" w:h="16840"/>
          <w:pgMar w:top="1440" w:right="1797" w:bottom="1440" w:left="1797" w:header="851" w:footer="992" w:gutter="0"/>
          <w:pgNumType w:fmt="numberInDash"/>
          <w:cols w:space="720"/>
          <w:docGrid w:type="linesAndChars" w:linePitch="312"/>
        </w:sectPr>
      </w:pPr>
    </w:p>
    <w:p w:rsidR="00BB4450" w:rsidRDefault="00BB4450" w:rsidP="00BB4450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附件2：</w:t>
      </w:r>
    </w:p>
    <w:p w:rsidR="00BB4450" w:rsidRDefault="00BB4450" w:rsidP="00BB4450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2016年度落实党风廉政建设责任制</w:t>
      </w:r>
    </w:p>
    <w:p w:rsidR="00BB4450" w:rsidRDefault="00BB4450" w:rsidP="00BB4450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检查考核自评表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BB4450" w:rsidTr="00BB4450">
        <w:trPr>
          <w:trHeight w:val="68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widowControl/>
              <w:snapToGrid w:val="0"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部门（单位）名称：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widowControl/>
              <w:snapToGrid w:val="0"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自查自评得分：</w:t>
            </w:r>
          </w:p>
        </w:tc>
      </w:tr>
      <w:tr w:rsidR="00BB4450" w:rsidTr="00BB4450">
        <w:trPr>
          <w:trHeight w:val="823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widowControl/>
              <w:snapToGrid w:val="0"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扣（加）分情况说明（写不下可另附纸，加分需提供相关证明材料的复印件）：</w:t>
            </w:r>
          </w:p>
        </w:tc>
      </w:tr>
      <w:tr w:rsidR="00BB4450" w:rsidTr="00BB4450">
        <w:trPr>
          <w:trHeight w:val="802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snapToGrid w:val="0"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党政负责人签字：</w:t>
            </w:r>
          </w:p>
        </w:tc>
      </w:tr>
      <w:tr w:rsidR="00BB4450" w:rsidTr="00BB4450">
        <w:trPr>
          <w:trHeight w:val="907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snapToGrid w:val="0"/>
              <w:spacing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党总支（部门、单位）盖章：</w:t>
            </w:r>
          </w:p>
        </w:tc>
      </w:tr>
    </w:tbl>
    <w:p w:rsidR="00BB4450" w:rsidRDefault="00BB4450" w:rsidP="00BB4450">
      <w:pPr>
        <w:pStyle w:val="a3"/>
        <w:rPr>
          <w:rFonts w:eastAsia="方正小标宋_GBK"/>
          <w:spacing w:val="-4"/>
          <w:szCs w:val="44"/>
        </w:rPr>
      </w:pPr>
    </w:p>
    <w:p w:rsidR="00BB4450" w:rsidRDefault="00BB4450" w:rsidP="00BB4450">
      <w:pPr>
        <w:jc w:val="center"/>
      </w:pPr>
    </w:p>
    <w:p w:rsidR="00BB4450" w:rsidRDefault="00BB4450" w:rsidP="00BB4450">
      <w:pPr>
        <w:jc w:val="center"/>
      </w:pPr>
    </w:p>
    <w:p w:rsidR="00BB4450" w:rsidRDefault="00BB4450" w:rsidP="00BB4450">
      <w:pPr>
        <w:jc w:val="center"/>
      </w:pPr>
    </w:p>
    <w:p w:rsidR="00BB4450" w:rsidRDefault="00BB4450" w:rsidP="00BB4450">
      <w:pPr>
        <w:spacing w:line="540" w:lineRule="exact"/>
      </w:pPr>
      <w:r>
        <w:rPr>
          <w:rFonts w:ascii="黑体" w:eastAsia="黑体" w:hint="eastAsia"/>
          <w:sz w:val="32"/>
          <w:szCs w:val="32"/>
        </w:rPr>
        <w:lastRenderedPageBreak/>
        <w:t>附件3：</w:t>
      </w:r>
      <w:r>
        <w:rPr>
          <w:rFonts w:ascii="仿宋" w:eastAsia="仿宋" w:hAnsi="仿宋" w:hint="eastAsia"/>
          <w:spacing w:val="-4"/>
          <w:sz w:val="32"/>
        </w:rPr>
        <w:t xml:space="preserve"> </w:t>
      </w:r>
    </w:p>
    <w:p w:rsidR="00BB4450" w:rsidRDefault="00BB4450" w:rsidP="00BB4450">
      <w:pPr>
        <w:pStyle w:val="a3"/>
        <w:rPr>
          <w:rFonts w:ascii="方正小标宋简体"/>
          <w:bCs w:val="0"/>
          <w:sz w:val="40"/>
          <w:szCs w:val="44"/>
        </w:rPr>
      </w:pPr>
      <w:r>
        <w:rPr>
          <w:rFonts w:ascii="方正小标宋简体" w:hint="eastAsia"/>
          <w:bCs w:val="0"/>
          <w:sz w:val="40"/>
          <w:szCs w:val="44"/>
        </w:rPr>
        <w:t>2016年度落实党风廉政建设责任制民主评议表</w:t>
      </w:r>
    </w:p>
    <w:p w:rsidR="00BB4450" w:rsidRDefault="00BB4450" w:rsidP="00BB4450">
      <w:pPr>
        <w:spacing w:line="560" w:lineRule="exact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部门（单位）：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620"/>
        <w:gridCol w:w="1620"/>
        <w:gridCol w:w="1440"/>
      </w:tblGrid>
      <w:tr w:rsidR="00BB4450" w:rsidTr="00BB4450">
        <w:trPr>
          <w:trHeight w:val="5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对工作报告</w:t>
            </w:r>
          </w:p>
          <w:p w:rsidR="00BB4450" w:rsidRDefault="00BB445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比较满意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基本满意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0" w:rsidRDefault="00BB445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不满意</w:t>
            </w:r>
          </w:p>
        </w:tc>
      </w:tr>
      <w:tr w:rsidR="00BB4450" w:rsidTr="00BB4450">
        <w:trPr>
          <w:trHeight w:val="5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 w:rsidR="00BB4450" w:rsidTr="00BB4450">
        <w:trPr>
          <w:trHeight w:val="916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560" w:lineRule="exact"/>
              <w:ind w:firstLineChars="100" w:firstLine="210"/>
            </w:pPr>
            <w:r>
              <w:rPr>
                <w:rFonts w:hint="eastAsia"/>
              </w:rPr>
              <w:t>评议意见</w:t>
            </w:r>
          </w:p>
          <w:p w:rsidR="00BB4450" w:rsidRDefault="00BB4450">
            <w:pPr>
              <w:spacing w:line="560" w:lineRule="exact"/>
              <w:ind w:firstLineChars="100" w:firstLine="210"/>
            </w:pPr>
            <w:r>
              <w:rPr>
                <w:rFonts w:hint="eastAsia"/>
              </w:rPr>
              <w:t>（对报告的内容是否真实，对落实党风廉政建设责任制情况提出意见；本页书写不下可另附纸张。）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>
            <w:pPr>
              <w:spacing w:line="560" w:lineRule="exact"/>
            </w:pPr>
          </w:p>
        </w:tc>
      </w:tr>
    </w:tbl>
    <w:p w:rsidR="00BB4450" w:rsidRDefault="00BB4450" w:rsidP="00BB4450">
      <w:pPr>
        <w:spacing w:line="560" w:lineRule="exact"/>
        <w:ind w:firstLineChars="294" w:firstLine="617"/>
        <w:rPr>
          <w:rFonts w:eastAsia="仿宋_GB2312"/>
          <w:sz w:val="32"/>
          <w:szCs w:val="32"/>
        </w:rPr>
      </w:pPr>
      <w:r>
        <w:rPr>
          <w:rFonts w:hint="eastAsia"/>
        </w:rPr>
        <w:t>注：请按评议内容，选定评价等次，并在相应的空格内打</w:t>
      </w:r>
      <w:r>
        <w:t>“√”</w:t>
      </w:r>
      <w:r>
        <w:rPr>
          <w:rFonts w:hint="eastAsia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p w:rsidR="00BB4450" w:rsidRDefault="00BB4450" w:rsidP="00BB4450">
      <w:pPr>
        <w:widowControl/>
        <w:jc w:val="left"/>
        <w:rPr>
          <w:rFonts w:eastAsia="仿宋_GB2312"/>
          <w:sz w:val="32"/>
          <w:szCs w:val="32"/>
        </w:rPr>
        <w:sectPr w:rsidR="00BB4450">
          <w:pgSz w:w="11906" w:h="16838"/>
          <w:pgMar w:top="1701" w:right="1588" w:bottom="1588" w:left="1588" w:header="851" w:footer="992" w:gutter="0"/>
          <w:pgNumType w:fmt="numberInDash"/>
          <w:cols w:space="720"/>
        </w:sectPr>
      </w:pPr>
    </w:p>
    <w:p w:rsidR="00BB4450" w:rsidRDefault="00BB4450" w:rsidP="00BB4450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附件4：</w:t>
      </w:r>
    </w:p>
    <w:p w:rsidR="00BB4450" w:rsidRDefault="00BB4450" w:rsidP="00BB4450">
      <w:pPr>
        <w:pStyle w:val="a3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2016</w:t>
      </w:r>
      <w:r>
        <w:rPr>
          <w:rFonts w:eastAsia="方正小标宋_GBK" w:hint="eastAsia"/>
          <w:sz w:val="36"/>
          <w:szCs w:val="36"/>
        </w:rPr>
        <w:t>年度</w:t>
      </w:r>
      <w:r>
        <w:rPr>
          <w:rFonts w:eastAsia="方正小标宋_GBK"/>
          <w:sz w:val="36"/>
          <w:szCs w:val="36"/>
          <w:u w:val="single"/>
        </w:rPr>
        <w:t xml:space="preserve">            </w:t>
      </w:r>
      <w:r>
        <w:rPr>
          <w:rFonts w:eastAsia="方正小标宋_GBK" w:hint="eastAsia"/>
          <w:sz w:val="36"/>
          <w:szCs w:val="36"/>
        </w:rPr>
        <w:t>党政领导干部党风廉政建设责任制执行情况测评表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497"/>
        <w:gridCol w:w="498"/>
        <w:gridCol w:w="499"/>
        <w:gridCol w:w="484"/>
        <w:gridCol w:w="514"/>
        <w:gridCol w:w="498"/>
        <w:gridCol w:w="498"/>
        <w:gridCol w:w="499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</w:tblGrid>
      <w:tr w:rsidR="00BB4450" w:rsidTr="00BB4450">
        <w:trPr>
          <w:gridAfter w:val="23"/>
          <w:wAfter w:w="14155" w:type="dxa"/>
          <w:trHeight w:val="75"/>
          <w:jc w:val="center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450" w:rsidRDefault="00BB4450">
            <w:pPr>
              <w:spacing w:line="320" w:lineRule="exact"/>
              <w:rPr>
                <w:spacing w:val="-12"/>
              </w:rPr>
            </w:pPr>
          </w:p>
        </w:tc>
      </w:tr>
      <w:tr w:rsidR="00BB4450" w:rsidTr="00BB4450">
        <w:trPr>
          <w:trHeight w:val="390"/>
          <w:jc w:val="center"/>
        </w:trPr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9376B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领</w:t>
            </w:r>
            <w:bookmarkStart w:id="0" w:name="_GoBack"/>
            <w:bookmarkEnd w:id="0"/>
            <w:r w:rsidR="00BB4450">
              <w:rPr>
                <w:rFonts w:hint="eastAsia"/>
                <w:szCs w:val="21"/>
              </w:rPr>
              <w:t>导干部</w:t>
            </w:r>
          </w:p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（姓名）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综合评价</w:t>
            </w:r>
          </w:p>
        </w:tc>
        <w:tc>
          <w:tcPr>
            <w:tcW w:w="9387" w:type="dxa"/>
            <w:gridSpan w:val="1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存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在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问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题</w:t>
            </w:r>
          </w:p>
        </w:tc>
      </w:tr>
      <w:tr w:rsidR="00BB4450" w:rsidTr="00BB4450">
        <w:trPr>
          <w:trHeight w:val="91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抓分管范围内落实党风廉政建设责任制情况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个人廉洁自律、</w:t>
            </w:r>
          </w:p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作风建设情况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贯彻民主集中制不力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利用职权或者职务上的影响谋取利益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违规收送礼品礼金消费卡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违规操办婚丧喜庆事宜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违规公款吃喝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参与用公款支付的高消费娱乐健身活动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违规持有消费卡或出入私人会所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违反公车使用管理规定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违规发放津补贴或福利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公款旅游或变相公款旅游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违规从事营利活动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违反办公用房管理规定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违反干部选拔任用规定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 w:rsidR="00BB4450" w:rsidTr="00BB4450">
        <w:trPr>
          <w:trHeight w:val="3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BB4450" w:rsidRDefault="00BB44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968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  <w:rPr>
                <w:szCs w:val="21"/>
              </w:rPr>
            </w:pPr>
          </w:p>
        </w:tc>
      </w:tr>
      <w:tr w:rsidR="00BB4450" w:rsidTr="00BB4450">
        <w:trPr>
          <w:trHeight w:val="47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</w:tr>
      <w:tr w:rsidR="00BB4450" w:rsidTr="00BB4450">
        <w:trPr>
          <w:trHeight w:val="47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</w:tr>
      <w:tr w:rsidR="00BB4450" w:rsidTr="00BB4450">
        <w:trPr>
          <w:trHeight w:val="47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</w:tr>
      <w:tr w:rsidR="00BB4450" w:rsidTr="00BB4450">
        <w:trPr>
          <w:trHeight w:val="47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</w:tr>
      <w:tr w:rsidR="00BB4450" w:rsidTr="00BB4450">
        <w:trPr>
          <w:trHeight w:val="47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</w:tr>
      <w:tr w:rsidR="00BB4450" w:rsidTr="00BB4450">
        <w:trPr>
          <w:trHeight w:val="47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B4450" w:rsidRDefault="00BB4450" w:rsidP="00BB4450">
      <w:pPr>
        <w:spacing w:line="200" w:lineRule="exact"/>
      </w:pPr>
    </w:p>
    <w:p w:rsidR="00BB4450" w:rsidRDefault="00BB4450" w:rsidP="00BB4450">
      <w:pPr>
        <w:spacing w:line="360" w:lineRule="exact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、请在每项相应栏内打</w:t>
      </w:r>
      <w:r>
        <w:t>“√”</w:t>
      </w:r>
      <w:r>
        <w:rPr>
          <w:rFonts w:hint="eastAsia"/>
        </w:rPr>
        <w:t>。</w:t>
      </w:r>
    </w:p>
    <w:p w:rsidR="00BB4450" w:rsidRDefault="00BB4450" w:rsidP="00BB4450">
      <w:pPr>
        <w:spacing w:line="360" w:lineRule="exact"/>
        <w:ind w:firstLineChars="200" w:firstLine="420"/>
      </w:pPr>
      <w:r>
        <w:t>2</w:t>
      </w:r>
      <w:r>
        <w:rPr>
          <w:rFonts w:hint="eastAsia"/>
        </w:rPr>
        <w:t>、如领导干部有表中未列出的其他问题，请根据掌握的情况另行写明。</w:t>
      </w:r>
    </w:p>
    <w:p w:rsidR="00BB4450" w:rsidRDefault="00BB4450" w:rsidP="00BB4450">
      <w:pPr>
        <w:spacing w:line="360" w:lineRule="exact"/>
        <w:ind w:firstLineChars="200" w:firstLine="420"/>
      </w:pPr>
      <w:r>
        <w:t>3</w:t>
      </w:r>
      <w:r>
        <w:rPr>
          <w:rFonts w:hint="eastAsia"/>
        </w:rPr>
        <w:t>、如有详细情况需要说明或反映，可直接与检查考核组或</w:t>
      </w:r>
      <w:proofErr w:type="gramStart"/>
      <w:r>
        <w:rPr>
          <w:rFonts w:hint="eastAsia"/>
        </w:rPr>
        <w:t>校纪委</w:t>
      </w:r>
      <w:proofErr w:type="gramEnd"/>
      <w:r>
        <w:rPr>
          <w:rFonts w:hint="eastAsia"/>
        </w:rPr>
        <w:t>联系。</w:t>
      </w:r>
    </w:p>
    <w:p w:rsidR="00BB4450" w:rsidRDefault="00BB4450" w:rsidP="00BB4450">
      <w:pPr>
        <w:widowControl/>
        <w:jc w:val="left"/>
        <w:sectPr w:rsidR="00BB4450">
          <w:pgSz w:w="16838" w:h="11906" w:orient="landscape"/>
          <w:pgMar w:top="1701" w:right="1588" w:bottom="1588" w:left="1588" w:header="851" w:footer="992" w:gutter="0"/>
          <w:pgNumType w:fmt="numberInDash"/>
          <w:cols w:space="720"/>
        </w:sectPr>
      </w:pPr>
    </w:p>
    <w:p w:rsidR="00BB4450" w:rsidRDefault="00BB4450" w:rsidP="00BB4450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附件5：</w:t>
      </w:r>
    </w:p>
    <w:p w:rsidR="00BB4450" w:rsidRDefault="00BB4450" w:rsidP="00BB4450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2016年度落实党风廉政建设责任制检查考核明细表</w:t>
      </w:r>
    </w:p>
    <w:p w:rsidR="00BB4450" w:rsidRDefault="00BB4450" w:rsidP="00BB4450"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（由检查组填写）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2150"/>
        <w:gridCol w:w="2879"/>
        <w:gridCol w:w="1045"/>
        <w:gridCol w:w="2225"/>
        <w:gridCol w:w="2509"/>
        <w:gridCol w:w="1116"/>
      </w:tblGrid>
      <w:tr w:rsidR="00BB4450" w:rsidTr="00BB4450">
        <w:trPr>
          <w:trHeight w:val="63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扣分项目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扣分原因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扣分值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加分项目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加分原因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加分值</w:t>
            </w:r>
          </w:p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/>
        </w:tc>
      </w:tr>
      <w:tr w:rsidR="00BB4450" w:rsidTr="00BB4450">
        <w:trPr>
          <w:trHeight w:val="630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widowControl/>
              <w:jc w:val="left"/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</w:pPr>
            <w:r>
              <w:rPr>
                <w:rFonts w:hint="eastAsia"/>
              </w:rPr>
              <w:t>小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jc w:val="center"/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jc w:val="center"/>
            </w:pPr>
            <w:r>
              <w:rPr>
                <w:rFonts w:hint="eastAsia"/>
              </w:rPr>
              <w:t>小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/>
        </w:tc>
      </w:tr>
    </w:tbl>
    <w:p w:rsidR="00BB4450" w:rsidRDefault="00BB4450" w:rsidP="00BB4450">
      <w:pPr>
        <w:spacing w:line="160" w:lineRule="exact"/>
      </w:pPr>
    </w:p>
    <w:p w:rsidR="00BB4450" w:rsidRDefault="00BB4450" w:rsidP="00BB4450">
      <w:r>
        <w:rPr>
          <w:rFonts w:hint="eastAsia"/>
        </w:rPr>
        <w:t>填表人：</w:t>
      </w:r>
      <w:r>
        <w:t xml:space="preserve">                      </w:t>
      </w:r>
      <w:r>
        <w:rPr>
          <w:rFonts w:hint="eastAsia"/>
        </w:rPr>
        <w:t>检查组组长（签字）：</w:t>
      </w:r>
      <w:r>
        <w:t xml:space="preserve">                        </w:t>
      </w:r>
      <w:r>
        <w:rPr>
          <w:rFonts w:hint="eastAsia"/>
        </w:rPr>
        <w:t>填表日期：</w:t>
      </w:r>
    </w:p>
    <w:p w:rsidR="00BB4450" w:rsidRDefault="00BB4450" w:rsidP="00BB4450"/>
    <w:p w:rsidR="00BB4450" w:rsidRDefault="00BB4450" w:rsidP="00BB4450">
      <w:pPr>
        <w:rPr>
          <w:rFonts w:eastAsia="仿宋_GB2312"/>
          <w:sz w:val="32"/>
          <w:szCs w:val="32"/>
        </w:rPr>
      </w:pPr>
      <w:r>
        <w:rPr>
          <w:rFonts w:hint="eastAsia"/>
        </w:rPr>
        <w:t>检查组成员名单：</w:t>
      </w:r>
    </w:p>
    <w:p w:rsidR="00BB4450" w:rsidRDefault="00BB4450" w:rsidP="00BB4450">
      <w:pPr>
        <w:widowControl/>
        <w:jc w:val="left"/>
        <w:rPr>
          <w:rFonts w:eastAsia="仿宋_GB2312"/>
          <w:sz w:val="32"/>
          <w:szCs w:val="32"/>
        </w:rPr>
        <w:sectPr w:rsidR="00BB4450">
          <w:pgSz w:w="16838" w:h="11906" w:orient="landscape"/>
          <w:pgMar w:top="1871" w:right="1985" w:bottom="1814" w:left="1701" w:header="851" w:footer="992" w:gutter="0"/>
          <w:pgNumType w:fmt="numberInDash"/>
          <w:cols w:space="720"/>
        </w:sectPr>
      </w:pPr>
    </w:p>
    <w:p w:rsidR="00BB4450" w:rsidRDefault="00BB4450" w:rsidP="00BB4450">
      <w:pPr>
        <w:spacing w:line="540" w:lineRule="exact"/>
        <w:rPr>
          <w:rFonts w:ascii="黑体" w:eastAsia="黑体"/>
          <w:sz w:val="32"/>
          <w:szCs w:val="32"/>
        </w:rPr>
      </w:pPr>
      <w:bookmarkStart w:id="1" w:name="_Toc407002396"/>
      <w:r>
        <w:rPr>
          <w:rFonts w:ascii="黑体" w:eastAsia="黑体" w:hint="eastAsia"/>
          <w:sz w:val="32"/>
          <w:szCs w:val="32"/>
        </w:rPr>
        <w:lastRenderedPageBreak/>
        <w:t>附件6：</w:t>
      </w:r>
    </w:p>
    <w:p w:rsidR="00BB4450" w:rsidRDefault="00BB4450" w:rsidP="00BB4450">
      <w:pPr>
        <w:pStyle w:val="a3"/>
        <w:rPr>
          <w:rFonts w:ascii="方正小标宋简体"/>
          <w:bCs w:val="0"/>
          <w:sz w:val="40"/>
          <w:szCs w:val="44"/>
        </w:rPr>
      </w:pPr>
      <w:r>
        <w:rPr>
          <w:rFonts w:ascii="方正小标宋简体" w:hint="eastAsia"/>
          <w:bCs w:val="0"/>
          <w:sz w:val="40"/>
          <w:szCs w:val="44"/>
        </w:rPr>
        <w:t>2016年度落实党风廉政</w:t>
      </w:r>
    </w:p>
    <w:p w:rsidR="00BB4450" w:rsidRDefault="00BB4450" w:rsidP="00BB4450">
      <w:pPr>
        <w:pStyle w:val="a3"/>
        <w:rPr>
          <w:rFonts w:ascii="方正小标宋简体"/>
          <w:bCs w:val="0"/>
          <w:sz w:val="40"/>
          <w:szCs w:val="44"/>
        </w:rPr>
      </w:pPr>
      <w:r>
        <w:rPr>
          <w:rFonts w:ascii="方正小标宋简体" w:hint="eastAsia"/>
          <w:bCs w:val="0"/>
          <w:sz w:val="40"/>
          <w:szCs w:val="44"/>
        </w:rPr>
        <w:t>建设责任制</w:t>
      </w:r>
      <w:bookmarkStart w:id="2" w:name="_Toc407002397"/>
      <w:bookmarkEnd w:id="1"/>
      <w:r>
        <w:rPr>
          <w:rFonts w:ascii="方正小标宋简体" w:hint="eastAsia"/>
          <w:bCs w:val="0"/>
          <w:sz w:val="40"/>
          <w:szCs w:val="44"/>
        </w:rPr>
        <w:t>情况结果反馈表</w:t>
      </w:r>
      <w:bookmarkEnd w:id="2"/>
    </w:p>
    <w:p w:rsidR="00BB4450" w:rsidRDefault="00BB4450" w:rsidP="00BB4450"/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2641"/>
        <w:gridCol w:w="1759"/>
        <w:gridCol w:w="1468"/>
      </w:tblGrid>
      <w:tr w:rsidR="00BB4450" w:rsidTr="00BB4450">
        <w:trPr>
          <w:cantSplit/>
          <w:trHeight w:val="7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被考核部门（单位）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考核等次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B4450" w:rsidTr="00BB4450">
        <w:trPr>
          <w:trHeight w:val="25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总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体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评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价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Default="00BB4450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BB4450" w:rsidTr="00BB4450">
        <w:trPr>
          <w:trHeight w:val="253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存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在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问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题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BB4450" w:rsidTr="00BB4450">
        <w:trPr>
          <w:trHeight w:val="21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整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改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意</w:t>
            </w:r>
          </w:p>
          <w:p w:rsidR="00BB4450" w:rsidRDefault="00BB4450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见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0" w:rsidRDefault="00BB4450">
            <w:pPr>
              <w:adjustRightInd w:val="0"/>
              <w:snapToGrid w:val="0"/>
              <w:spacing w:line="400" w:lineRule="exact"/>
              <w:ind w:firstLine="200"/>
              <w:rPr>
                <w:rFonts w:eastAsia="仿宋_GB2312"/>
                <w:sz w:val="28"/>
                <w:szCs w:val="28"/>
              </w:rPr>
            </w:pPr>
          </w:p>
        </w:tc>
      </w:tr>
    </w:tbl>
    <w:p w:rsidR="00715B7E" w:rsidRDefault="00715B7E"/>
    <w:sectPr w:rsidR="0071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9"/>
    <w:rsid w:val="006D4D69"/>
    <w:rsid w:val="00715B7E"/>
    <w:rsid w:val="009376B9"/>
    <w:rsid w:val="00B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B4450"/>
    <w:pPr>
      <w:spacing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Char">
    <w:name w:val="标题 Char"/>
    <w:basedOn w:val="a0"/>
    <w:link w:val="a3"/>
    <w:rsid w:val="00BB4450"/>
    <w:rPr>
      <w:rFonts w:ascii="Times New Roman" w:eastAsia="方正小标宋简体" w:hAnsi="Times New Roman" w:cs="Times New Roman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B4450"/>
    <w:pPr>
      <w:spacing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Char">
    <w:name w:val="标题 Char"/>
    <w:basedOn w:val="a0"/>
    <w:link w:val="a3"/>
    <w:rsid w:val="00BB4450"/>
    <w:rPr>
      <w:rFonts w:ascii="Times New Roman" w:eastAsia="方正小标宋简体" w:hAnsi="Times New Roman" w:cs="Times New Roman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3328</Characters>
  <Application>Microsoft Office Word</Application>
  <DocSecurity>0</DocSecurity>
  <Lines>27</Lines>
  <Paragraphs>7</Paragraphs>
  <ScaleCrop>false</ScaleCrop>
  <Company>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曾闽</dc:creator>
  <cp:keywords/>
  <dc:description/>
  <cp:lastModifiedBy>曾闽</cp:lastModifiedBy>
  <cp:revision>3</cp:revision>
  <dcterms:created xsi:type="dcterms:W3CDTF">2017-03-09T00:45:00Z</dcterms:created>
  <dcterms:modified xsi:type="dcterms:W3CDTF">2017-03-09T02:37:00Z</dcterms:modified>
</cp:coreProperties>
</file>